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Dear Sir/Madame,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 Josephine Astophagne, am writing on behalf of the Nine-to-Five Guild of Artists. Your employee, [insert name here] will be unable to attend work today due to important matters of the creative soul.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Kindly accept these apologies from myself, my collaborator Carlos Grey-Stonfty and the whole of the NFTA community.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It is with great urgency that this matter must be attended to. Should there be any concerns regarding this please remember that making art is fundamental and human and sending emails can wait until tomorrow.</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All the best,</w:t>
      </w:r>
    </w:p>
    <w:p w:rsidR="00000000" w:rsidDel="00000000" w:rsidP="00000000" w:rsidRDefault="00000000" w:rsidRPr="00000000" w14:paraId="0000000D">
      <w:pPr>
        <w:rPr/>
      </w:pPr>
      <w:r w:rsidDel="00000000" w:rsidR="00000000" w:rsidRPr="00000000">
        <w:rPr>
          <w:rtl w:val="0"/>
        </w:rPr>
        <w:t xml:space="preserve">J.Astrophagne</w:t>
      </w:r>
    </w:p>
    <w:sectPr>
      <w:headerReference r:id="rId6" w:type="default"/>
      <w:pgSz w:h="16834" w:w="11909" w:orient="portrait"/>
      <w:pgMar w:bottom="1440" w:top="1440" w:left="1133.8582677165355" w:right="1440" w:header="425.1968503937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ind w:hanging="566.9291338582677"/>
      <w:jc w:val="right"/>
      <w:rPr/>
    </w:pPr>
    <w:r w:rsidDel="00000000" w:rsidR="00000000" w:rsidRPr="00000000">
      <w:rPr>
        <w:rtl w:val="0"/>
      </w:rPr>
      <w:t xml:space="preserve">Official Note of Absence, 2026</w:t>
    </w:r>
    <w:r w:rsidDel="00000000" w:rsidR="00000000" w:rsidRPr="00000000">
      <w:drawing>
        <wp:anchor allowOverlap="1" behindDoc="0" distB="114300" distT="114300" distL="114300" distR="114300" hidden="0" layoutInCell="1" locked="0" relativeHeight="0" simplePos="0">
          <wp:simplePos x="0" y="0"/>
          <wp:positionH relativeFrom="column">
            <wp:posOffset>-342899</wp:posOffset>
          </wp:positionH>
          <wp:positionV relativeFrom="paragraph">
            <wp:posOffset>19051</wp:posOffset>
          </wp:positionV>
          <wp:extent cx="1023938" cy="1097957"/>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3938" cy="109795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